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A9" w:rsidRDefault="00623AA9" w:rsidP="00623A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студентов 3-го 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заочного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факультета экономики и прикладной информатики по учебному курсу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История экономики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 экономической мысли».</w:t>
      </w:r>
    </w:p>
    <w:p w:rsidR="00623AA9" w:rsidRDefault="00623AA9" w:rsidP="00623A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AA9" w:rsidRDefault="00623AA9" w:rsidP="0062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ИСТОКИ ЭКОНОМИЧЕСКОЙ МЫСЛИ. </w:t>
      </w:r>
    </w:p>
    <w:p w:rsidR="00623AA9" w:rsidRDefault="00623AA9" w:rsidP="0062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ЭКОНОМИЧЕСКАЯ МЫСЛЬ АНТИЧНОСТИ И СРЕДНЕВЕКОВЬЯ </w:t>
      </w:r>
    </w:p>
    <w:p w:rsidR="00623AA9" w:rsidRDefault="00623AA9" w:rsidP="0062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623AA9" w:rsidRDefault="00623AA9" w:rsidP="00623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A9" w:rsidRDefault="00623AA9" w:rsidP="0062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мысль в Древней Греции и Риме.</w:t>
      </w:r>
    </w:p>
    <w:p w:rsidR="00623AA9" w:rsidRDefault="00623AA9" w:rsidP="00623A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и как сфера человеческой деятельности, и как наука так же стары как человеческое общество. Экономическая мысль не может быть отделена от других форм мышления в рамках человеческого общества и об обществе.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считаете, с каких действий человека разумного, необходимых для его выживания, многие тысячелетия назад начиналась экономика?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ли Библию, содержащую повествования о хозяйственной деятельности и торговле, считать экономическим произведением?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экономика в переводе с древнегреческого означает домоводство. Именно так называлось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было посвящено правилам ведения домашнего хозяйства и земледелия. Оно содержало советы, призывы к бережливости, правила обращения с рабами и т. д. В течение веков слово экономика сохраняло этот смысл – наука о ведении домашнего хозяйства. Можно говорить именно о науке, так как в ее рамках предполагались обобщения, абстракции, то есть экономический анализ.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подверг анализу экономические явления и попытался выявить закономерности развития общества Аристотель, которого можно назвать первым экономистом.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поставил проблему, которая стала на долгое время центральной в экономике и до сих пор является предметом дискуссий. Это проблема: «Чем определяются пропорции обмена товаров» (что делает товары сравнимыми?).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этот вопрос разделил экономистов на два лагеря: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Сторонники трудовой теории стоимости (Чем больше труда и других факторов производства затрачено на производство товаров, тем больше он стоит. Зависимость эта прямая.).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Сторонники теории, суть которой состоит в том, что стоимость субъективная категория и выводится из оценки людьми полезности товара.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Почему данный вопрос является важнейшим в экономической науке и до сих пор является дискуссионным?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Согласны ли вы с утверждением (которое впервые озвучил Аристотель), что сравнимыми товары делают деньги, которые являются общей для всех потребностью?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 анализировал капитал, который в античном мире существовал в торговой и денежной форме.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ввел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хремастика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имущество). Это деятельность, направленная на </w:t>
      </w:r>
      <w:r>
        <w:rPr>
          <w:rFonts w:ascii="Times New Roman" w:hAnsi="Times New Roman" w:cs="Times New Roman"/>
          <w:b/>
          <w:i/>
          <w:sz w:val="28"/>
          <w:szCs w:val="28"/>
        </w:rPr>
        <w:t>извлечение прибыли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b/>
          <w:i/>
          <w:sz w:val="28"/>
          <w:szCs w:val="28"/>
        </w:rPr>
        <w:t>накопление богатств.</w:t>
      </w:r>
      <w:r>
        <w:rPr>
          <w:rFonts w:ascii="Times New Roman" w:hAnsi="Times New Roman" w:cs="Times New Roman"/>
          <w:sz w:val="28"/>
          <w:szCs w:val="28"/>
        </w:rPr>
        <w:t xml:space="preserve"> Деньги – результат соглашения между людьми и их использование не объективная необходимость.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 относитесь к утверждению Аристотеля о том, что в отличие от экономики (деятельности по приобретению, производству благ для дома и государства),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хремастика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противоестественна, поскольку деньги должны порождать продукты, а не деньги.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принять позицию Аристотеля о том, что процент, ростовщичество извращают природу денег, то как следует относиться к деятельности банков?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Аристотель говорит – деньги как знак стоимости, обусловленный законом и обычаем, не являются истинным богатством, превращают экономику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хремастику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 значит они вредны. Определите и обоснуйте свое отношение к данному утверждению.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Аристотель предложил достижение справедливости обмена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достоинству создателя. </w:t>
      </w:r>
      <w:r>
        <w:rPr>
          <w:rFonts w:ascii="Times New Roman" w:hAnsi="Times New Roman" w:cs="Times New Roman"/>
          <w:sz w:val="28"/>
          <w:szCs w:val="28"/>
        </w:rPr>
        <w:t xml:space="preserve">Сапожник и строитель относятся друг к другу как 200 пар обуви к 1 дому. Достоинство строителя выше. Его труд должен выше цениться.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Каково ваше отношение к подобному слиянию экономических и общественно-этических проблем?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мысль в Древнем Риме.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мысли Древнего Рима было чуждо этическое направление в экономике. Главными считались практические вопросы, связанные с рациональной организацией крупных хозяйств рабовладельческого типа.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Римским экономистом Марком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(234 – 149 г. г. до н. э.) были разработаны: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Критерии выбора земли для организации хозяйства. Рассмотрены: природно-ресурсные факторы, средства сообщения (логистика), близость потребителя и т. д.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Подробные рекомендации по определению структуры угодий. По сути дела, была разработана шкала доходности отраслей сельского хозяйства.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Рекомендации по организации подневольного (рабского) труда.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Оптимальные пропорции элементов производства специализированных рабовладельческих хозяйств.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поставил проблему интенсивного пути развития рабовладельческого хозяйства, и, в частности, реорганизации рабского труда. Он предложил (по видимому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впервые)  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превращения рабов в усердных работников.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Колумелла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предлагал помимо наказаний практиковать шутки с рабами, совместное обсуждение новых работ. Возможно ли было решить (хотя бы частично) проблему производительного рабского труда подобными методами.? Какой путь решения данной проблемы предложили бы вы?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мысль средневековья.</w:t>
      </w: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Средневековые экономисты в своих мыслях и суждениях в значительной степени опирались на труды Аристотеля. Это влияние прослеживается в экономических взглядах крупного мыслителя Фомы Аквинского (1225 – 1274).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Фома Аквинский вслед за Аристотелем одобрительно относился к видам хозяйствования, сводившимся к приобретению благ для дома и государства.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(</w:t>
      </w:r>
      <w:proofErr w:type="gramEnd"/>
      <w:r>
        <w:rPr>
          <w:rFonts w:ascii="Times New Roman" w:hAnsi="Times New Roman" w:cs="Times New Roman"/>
          <w:sz w:val="28"/>
          <w:szCs w:val="28"/>
        </w:rPr>
        <w:t>«экономика») включала и обмен в пределах нужных для удовлетворения разумных личных потребностей. В то же время, деятельность, направленная на обогащение (деятельность торгово-ростовщического капитала) считал противоестественной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хремастика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Почем, по вашему мнению именно античные идеи стали основой развития экономической мысли Средневековой Европы?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Аквинский проводил мысль о естественности натурального хозяйства. Он делил богатство на </w:t>
      </w:r>
      <w:r>
        <w:rPr>
          <w:rFonts w:ascii="Times New Roman" w:hAnsi="Times New Roman" w:cs="Times New Roman"/>
          <w:b/>
          <w:i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(продукты натурального хозяйства)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искусственное </w:t>
      </w:r>
      <w:r>
        <w:rPr>
          <w:rFonts w:ascii="Times New Roman" w:hAnsi="Times New Roman" w:cs="Times New Roman"/>
          <w:sz w:val="28"/>
          <w:szCs w:val="28"/>
        </w:rPr>
        <w:t>(золото, серебро), которое не делает человека счастливым.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мнению, приобретение денег (золота) не может быть целью, поскольку деньги нужны не сами по себе, а для приобретения чего-то.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Вспомните Скупого рыцаря из произведения А. С. Пушкина, который наслаждался только осознанием своего богатства, ничего не приобретая. Как бы вы объяснили данный феномен?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экономической (как и всякой другой) человеческой деятельности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нравственное усовершенствование. </w:t>
      </w:r>
      <w:r>
        <w:rPr>
          <w:rFonts w:ascii="Times New Roman" w:hAnsi="Times New Roman" w:cs="Times New Roman"/>
          <w:sz w:val="28"/>
          <w:szCs w:val="28"/>
        </w:rPr>
        <w:t xml:space="preserve">Это вытекает из идеологии христианства. Экономические интересы подчинены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спасению души. </w:t>
      </w:r>
      <w:r>
        <w:rPr>
          <w:rFonts w:ascii="Times New Roman" w:hAnsi="Times New Roman" w:cs="Times New Roman"/>
          <w:sz w:val="28"/>
          <w:szCs w:val="28"/>
        </w:rPr>
        <w:t>Нет места экономической деятельности, которая не связана с моральной целью. Это было причиной того, что существовали запреты на вмешательство экономических интересов в серьезные дела (в политические и социальные вопросы, решаемые обществом.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Считаете ли вы данный подход рациональным с точки зрения создания гармоничного и гуманного человеческого общества?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эти идеи, живущие много столетий, реально не воплощаются в реальной жизни (крах коммунистической идеологии в СССР)?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Аквинский осуждал ростовщичество, аргументируя это не только тем, что это занятие не создает необходимых для жизни предметов. Человек берет деньги на время, а время всеобщее благо, данное Богом всем в равной степени. Следовательно, ростовщик обманывает Бога.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средневековые схоласты считали торговлю законным занятием, а торговую прибыль не считали порочной. (она может быть использована для честных целей). Объяснялось это тем, что различия в природных богатствах разных мест, которые делают торговлю необходимой, обусловлены провидением. Но торговля опасна, так как создает искушение приобретения богатства.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взгляды Аквинского на </w:t>
      </w:r>
      <w:r>
        <w:rPr>
          <w:rFonts w:ascii="Times New Roman" w:hAnsi="Times New Roman" w:cs="Times New Roman"/>
          <w:b/>
          <w:i/>
          <w:sz w:val="28"/>
          <w:szCs w:val="28"/>
        </w:rPr>
        <w:t>частную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проблему справедливости. </w:t>
      </w:r>
      <w:r>
        <w:rPr>
          <w:rFonts w:ascii="Times New Roman" w:hAnsi="Times New Roman" w:cs="Times New Roman"/>
          <w:sz w:val="28"/>
          <w:szCs w:val="28"/>
        </w:rPr>
        <w:t xml:space="preserve">В раннем христианстве идея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равенства </w:t>
      </w:r>
      <w:r>
        <w:rPr>
          <w:rFonts w:ascii="Times New Roman" w:hAnsi="Times New Roman" w:cs="Times New Roman"/>
          <w:sz w:val="28"/>
          <w:szCs w:val="28"/>
        </w:rPr>
        <w:t xml:space="preserve">воплотилась в идее </w:t>
      </w: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отказа от частной собственности; 2) обобществления имущества; 3) всеобщей обязанности трудиться.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Сравните данные идеи с идеологией коммунизма. Почему, на ваш взгляд, попытки воплотить их в жизнь (в СССР) оканчивались неудачей?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Аквинский, будучи противником частной собственности, оправдывал ее существование, аргументирую это тем, что мир и человек несовершенны. Частная собственность – уступка человеческой слабости.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Возможен ли отказ от частной собственности на средства производства по мере совершенствования человеческого общества, роста нравственности, духовности?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Как вы считаете, происходит ли вообще морально-нравственное совершенствование человеческого общества?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нормативной этики преобладало мнение о том, что имущество представляет некоторое бремя. Оно должно: а) быть добыто законным путем; б) принадлежать как можно большему числу людей; в) давать средства для помощи бедным.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Обоснуйте свое мнение о философском обосновании этих положений, а именно, об идее </w:t>
      </w:r>
      <w:r>
        <w:rPr>
          <w:rFonts w:ascii="Times New Roman" w:hAnsi="Times New Roman" w:cs="Times New Roman"/>
          <w:b/>
          <w:i/>
          <w:sz w:val="28"/>
          <w:szCs w:val="28"/>
        </w:rPr>
        <w:t>справедливости Бога и ограничения и разделения материальных благ.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Определите свое отношение к утверждениям средневековых схоластов о том, что: а) стать богатым, оставаясь добродетельным, невозможно; б) прибавочный продукт – это подрыв общественного порядка, кража.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изучения.</w:t>
      </w:r>
    </w:p>
    <w:p w:rsidR="00623AA9" w:rsidRDefault="00623AA9" w:rsidP="00623A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Первые экономические школы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2.Классичекая политическая экономия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Марксистская политическая экономия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Австрийская и американская экономические школы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Теории общего равновесия и экономического развития.</w:t>
      </w:r>
    </w:p>
    <w:p w:rsidR="00623AA9" w:rsidRDefault="00623AA9" w:rsidP="0062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b/>
        </w:rPr>
      </w:pPr>
    </w:p>
    <w:p w:rsidR="00623AA9" w:rsidRDefault="00623AA9" w:rsidP="0062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К ЗАЧЕТУ.</w:t>
      </w:r>
    </w:p>
    <w:p w:rsidR="00623AA9" w:rsidRDefault="00623AA9" w:rsidP="00623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Экономическая мысль древней Греции и древнего Рима.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Меркантилизм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Физиократы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Классическая экономическая теория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Экономические взгляды А. Смита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Экономические взгляды Т. Мальтуса.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Экономические и социально-философские взгляды К. Маркса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Теории предельной полезности и издержек производства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Экономические взгляды Л. Кларка и А. Маршалла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10.Историческая школа и развитие экономической теории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Теория монополии и монополистического ценообразования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Экономические теории благосостояния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Экономические взгляды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КЕйнса</w:t>
      </w:r>
      <w:proofErr w:type="spellEnd"/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Неолиберализм</w:t>
      </w:r>
    </w:p>
    <w:p w:rsidR="00623AA9" w:rsidRDefault="00623AA9" w:rsidP="0062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Меркантилизм и теория рациональных ожиданий</w:t>
      </w:r>
    </w:p>
    <w:p w:rsidR="00623AA9" w:rsidRPr="00623AA9" w:rsidRDefault="00623AA9" w:rsidP="00F90A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7AC" w:rsidRDefault="00AD57AC" w:rsidP="00A406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E7"/>
    <w:rsid w:val="00035BE1"/>
    <w:rsid w:val="00081202"/>
    <w:rsid w:val="002F14B2"/>
    <w:rsid w:val="0036746A"/>
    <w:rsid w:val="00400094"/>
    <w:rsid w:val="004026E7"/>
    <w:rsid w:val="005E259F"/>
    <w:rsid w:val="00623AA9"/>
    <w:rsid w:val="006A60D7"/>
    <w:rsid w:val="00704A94"/>
    <w:rsid w:val="00844E2C"/>
    <w:rsid w:val="00A406CB"/>
    <w:rsid w:val="00AB7FF1"/>
    <w:rsid w:val="00AD57AC"/>
    <w:rsid w:val="00B37586"/>
    <w:rsid w:val="00BC42D3"/>
    <w:rsid w:val="00CC4964"/>
    <w:rsid w:val="00CD50E7"/>
    <w:rsid w:val="00CE337D"/>
    <w:rsid w:val="00DD62E8"/>
    <w:rsid w:val="00EA2095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9351"/>
  <w15:chartTrackingRefBased/>
  <w15:docId w15:val="{EEC3DF61-E1F7-4BBB-A6B6-B624C058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Анатолий Кирсанов</cp:lastModifiedBy>
  <cp:revision>21</cp:revision>
  <dcterms:created xsi:type="dcterms:W3CDTF">2020-03-24T08:16:00Z</dcterms:created>
  <dcterms:modified xsi:type="dcterms:W3CDTF">2020-04-16T07:13:00Z</dcterms:modified>
</cp:coreProperties>
</file>